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F400A" w14:textId="2DC08032" w:rsidR="00430BBB" w:rsidRDefault="00AF3DDE" w:rsidP="00430BBB">
      <w:pPr>
        <w:snapToGrid w:val="0"/>
        <w:spacing w:line="360" w:lineRule="auto"/>
        <w:contextualSpacing/>
        <w:jc w:val="left"/>
        <w:rPr>
          <w:rFonts w:ascii="黑体" w:eastAsia="黑体" w:hAnsi="黑体" w:hint="eastAsia"/>
          <w:b/>
          <w:sz w:val="32"/>
        </w:rPr>
      </w:pPr>
      <w:r w:rsidRPr="00836C4A">
        <w:rPr>
          <w:rFonts w:ascii="黑体" w:eastAsia="黑体" w:hAnsi="黑体" w:hint="eastAsia"/>
          <w:b/>
          <w:sz w:val="32"/>
        </w:rPr>
        <w:t>附件</w:t>
      </w:r>
      <w:r w:rsidRPr="00836C4A">
        <w:rPr>
          <w:rFonts w:ascii="黑体" w:eastAsia="黑体" w:hAnsi="黑体"/>
          <w:b/>
          <w:sz w:val="32"/>
        </w:rPr>
        <w:t>1</w:t>
      </w:r>
      <w:r w:rsidRPr="00836C4A">
        <w:rPr>
          <w:rFonts w:ascii="黑体" w:eastAsia="黑体" w:hAnsi="黑体" w:hint="eastAsia"/>
          <w:b/>
          <w:sz w:val="32"/>
        </w:rPr>
        <w:t>：</w:t>
      </w:r>
    </w:p>
    <w:p w14:paraId="3D48A4B6" w14:textId="4D02DAB3" w:rsidR="00430BBB" w:rsidRPr="00430BBB" w:rsidRDefault="00AF3DDE" w:rsidP="00CB1C66">
      <w:pPr>
        <w:snapToGrid w:val="0"/>
        <w:spacing w:line="360" w:lineRule="auto"/>
        <w:contextualSpacing/>
        <w:jc w:val="center"/>
        <w:rPr>
          <w:rFonts w:ascii="黑体" w:eastAsia="黑体" w:hAnsi="黑体" w:hint="eastAsia"/>
          <w:b/>
          <w:sz w:val="32"/>
        </w:rPr>
      </w:pPr>
      <w:r w:rsidRPr="00836C4A">
        <w:rPr>
          <w:rFonts w:ascii="黑体" w:eastAsia="黑体" w:hAnsi="黑体" w:hint="eastAsia"/>
          <w:b/>
          <w:sz w:val="32"/>
        </w:rPr>
        <w:t>东华大学</w:t>
      </w:r>
      <w:r w:rsidRPr="00836C4A">
        <w:rPr>
          <w:rFonts w:ascii="黑体" w:eastAsia="黑体" w:hAnsi="黑体"/>
          <w:b/>
          <w:sz w:val="32"/>
        </w:rPr>
        <w:t>2016</w:t>
      </w:r>
      <w:r w:rsidRPr="00836C4A">
        <w:rPr>
          <w:rFonts w:ascii="黑体" w:eastAsia="黑体" w:hAnsi="黑体" w:hint="eastAsia"/>
          <w:b/>
          <w:sz w:val="32"/>
        </w:rPr>
        <w:t>年</w:t>
      </w:r>
      <w:r w:rsidR="00454BDD">
        <w:rPr>
          <w:rFonts w:ascii="黑体" w:eastAsia="黑体" w:hAnsi="黑体" w:hint="eastAsia"/>
          <w:b/>
          <w:sz w:val="32"/>
        </w:rPr>
        <w:t>研究生</w:t>
      </w:r>
      <w:r w:rsidRPr="00836C4A">
        <w:rPr>
          <w:rFonts w:ascii="黑体" w:eastAsia="黑体" w:hAnsi="黑体" w:hint="eastAsia"/>
          <w:b/>
          <w:sz w:val="32"/>
        </w:rPr>
        <w:t>“学术之星”评选报名须知</w:t>
      </w:r>
      <w:bookmarkStart w:id="0" w:name="_GoBack"/>
      <w:bookmarkEnd w:id="0"/>
    </w:p>
    <w:p w14:paraId="7CDEB6EB" w14:textId="77777777" w:rsidR="00AF3DDE" w:rsidRPr="00D204AB" w:rsidRDefault="00AF3DDE" w:rsidP="00836C4A">
      <w:pPr>
        <w:snapToGrid w:val="0"/>
        <w:spacing w:line="360" w:lineRule="auto"/>
        <w:contextualSpacing/>
        <w:rPr>
          <w:rFonts w:ascii="FangSong_GB2312" w:eastAsia="FangSong_GB2312" w:hAnsi="FangSong_GB2312"/>
          <w:b/>
          <w:sz w:val="28"/>
          <w:szCs w:val="24"/>
        </w:rPr>
      </w:pPr>
      <w:r w:rsidRPr="00D204AB">
        <w:rPr>
          <w:rFonts w:ascii="FangSong_GB2312" w:eastAsia="FangSong_GB2312" w:hAnsi="FangSong_GB2312" w:hint="eastAsia"/>
          <w:b/>
          <w:sz w:val="28"/>
          <w:szCs w:val="24"/>
        </w:rPr>
        <w:t>一、活动总则</w:t>
      </w:r>
    </w:p>
    <w:p w14:paraId="071C4C70" w14:textId="77777777" w:rsidR="00AF3DDE" w:rsidRPr="00D204AB" w:rsidRDefault="00AF3DDE" w:rsidP="00836C4A">
      <w:pPr>
        <w:pStyle w:val="a8"/>
        <w:widowControl/>
        <w:numPr>
          <w:ilvl w:val="0"/>
          <w:numId w:val="5"/>
        </w:numPr>
        <w:snapToGrid w:val="0"/>
        <w:spacing w:line="360" w:lineRule="auto"/>
        <w:ind w:firstLineChars="0"/>
        <w:contextualSpacing/>
        <w:jc w:val="left"/>
        <w:rPr>
          <w:rFonts w:ascii="FangSong_GB2312" w:eastAsia="FangSong_GB2312" w:hAnsi="FangSong_GB2312"/>
          <w:sz w:val="24"/>
          <w:szCs w:val="24"/>
        </w:rPr>
      </w:pPr>
      <w:r w:rsidRPr="00D204AB">
        <w:rPr>
          <w:rFonts w:ascii="FangSong_GB2312" w:eastAsia="FangSong_GB2312" w:hAnsi="FangSong_GB2312" w:hint="eastAsia"/>
          <w:sz w:val="24"/>
          <w:szCs w:val="24"/>
        </w:rPr>
        <w:t>评选原则：公平、公正、公开，务实、好学、创新。</w:t>
      </w:r>
    </w:p>
    <w:p w14:paraId="63AD09ED" w14:textId="1D77F7A0" w:rsidR="00AF3DDE" w:rsidRPr="00D204AB" w:rsidRDefault="00AF3DDE" w:rsidP="00836C4A">
      <w:pPr>
        <w:pStyle w:val="a8"/>
        <w:widowControl/>
        <w:numPr>
          <w:ilvl w:val="0"/>
          <w:numId w:val="5"/>
        </w:numPr>
        <w:snapToGrid w:val="0"/>
        <w:spacing w:line="360" w:lineRule="auto"/>
        <w:ind w:firstLineChars="0"/>
        <w:contextualSpacing/>
        <w:jc w:val="left"/>
        <w:rPr>
          <w:rFonts w:ascii="FangSong_GB2312" w:eastAsia="FangSong_GB2312" w:hAnsi="FangSong_GB2312"/>
          <w:sz w:val="24"/>
          <w:szCs w:val="24"/>
        </w:rPr>
      </w:pPr>
      <w:r w:rsidRPr="00D204AB">
        <w:rPr>
          <w:rFonts w:ascii="FangSong_GB2312" w:eastAsia="FangSong_GB2312" w:hAnsi="FangSong_GB2312" w:hint="eastAsia"/>
          <w:sz w:val="24"/>
          <w:szCs w:val="24"/>
        </w:rPr>
        <w:t>评选对象：</w:t>
      </w:r>
      <w:r w:rsidR="00F42219">
        <w:rPr>
          <w:rFonts w:ascii="FangSong_GB2312" w:eastAsia="FangSong_GB2312" w:hAnsi="FangSong_GB2312" w:hint="eastAsia"/>
          <w:sz w:val="24"/>
          <w:szCs w:val="24"/>
        </w:rPr>
        <w:t>全体在校博士、</w:t>
      </w:r>
      <w:r w:rsidRPr="00D204AB">
        <w:rPr>
          <w:rFonts w:ascii="FangSong_GB2312" w:eastAsia="FangSong_GB2312" w:hAnsi="FangSong_GB2312" w:hint="eastAsia"/>
          <w:sz w:val="24"/>
          <w:szCs w:val="24"/>
        </w:rPr>
        <w:t>硕士研究生（不含在职研究生）</w:t>
      </w:r>
    </w:p>
    <w:p w14:paraId="0062AD81" w14:textId="77777777" w:rsidR="00AF3DDE" w:rsidRPr="00D204AB" w:rsidRDefault="00AF3DDE" w:rsidP="00836C4A">
      <w:pPr>
        <w:pStyle w:val="a8"/>
        <w:widowControl/>
        <w:numPr>
          <w:ilvl w:val="0"/>
          <w:numId w:val="5"/>
        </w:numPr>
        <w:snapToGrid w:val="0"/>
        <w:spacing w:line="360" w:lineRule="auto"/>
        <w:ind w:firstLineChars="0"/>
        <w:contextualSpacing/>
        <w:jc w:val="left"/>
        <w:rPr>
          <w:rFonts w:ascii="FangSong_GB2312" w:eastAsia="FangSong_GB2312" w:hAnsi="FangSong_GB2312"/>
          <w:sz w:val="24"/>
          <w:szCs w:val="24"/>
        </w:rPr>
      </w:pPr>
      <w:r w:rsidRPr="00D204AB">
        <w:rPr>
          <w:rFonts w:ascii="FangSong_GB2312" w:eastAsia="FangSong_GB2312" w:hAnsi="FangSong_GB2312" w:hint="eastAsia"/>
          <w:sz w:val="24"/>
          <w:szCs w:val="24"/>
        </w:rPr>
        <w:t>评选要求：</w:t>
      </w:r>
    </w:p>
    <w:p w14:paraId="64A6F09F" w14:textId="77777777" w:rsidR="00AF3DDE" w:rsidRPr="00D204AB" w:rsidRDefault="00AF3DDE" w:rsidP="00836C4A">
      <w:pPr>
        <w:pStyle w:val="a8"/>
        <w:widowControl/>
        <w:numPr>
          <w:ilvl w:val="0"/>
          <w:numId w:val="3"/>
        </w:numPr>
        <w:snapToGrid w:val="0"/>
        <w:spacing w:line="360" w:lineRule="auto"/>
        <w:ind w:firstLineChars="0"/>
        <w:contextualSpacing/>
        <w:jc w:val="left"/>
        <w:rPr>
          <w:rFonts w:ascii="FangSong_GB2312" w:eastAsia="FangSong_GB2312" w:hAnsi="FangSong_GB2312"/>
          <w:sz w:val="24"/>
          <w:szCs w:val="24"/>
        </w:rPr>
      </w:pPr>
      <w:r w:rsidRPr="00D204AB">
        <w:rPr>
          <w:rFonts w:ascii="FangSong_GB2312" w:eastAsia="FangSong_GB2312" w:hAnsi="FangSong_GB2312" w:hint="eastAsia"/>
          <w:bCs/>
          <w:sz w:val="24"/>
          <w:szCs w:val="24"/>
        </w:rPr>
        <w:t>申请人应该具备良好的学术作风、崇尚学术道德</w:t>
      </w:r>
      <w:r w:rsidRPr="00D204AB">
        <w:rPr>
          <w:rFonts w:ascii="FangSong_GB2312" w:eastAsia="FangSong_GB2312" w:hAnsi="FangSong_GB2312" w:hint="eastAsia"/>
          <w:sz w:val="24"/>
          <w:szCs w:val="24"/>
        </w:rPr>
        <w:t>，在所研究的领域内已经取得优异成果。此处的成果是指截至提交申请时所取得的论文、专利、学术专著和其他科研成果等。</w:t>
      </w:r>
    </w:p>
    <w:p w14:paraId="7369FDE5" w14:textId="460994D4" w:rsidR="00AF3DDE" w:rsidRPr="00D204AB" w:rsidRDefault="00AF3DDE" w:rsidP="00836C4A">
      <w:pPr>
        <w:pStyle w:val="a8"/>
        <w:widowControl/>
        <w:numPr>
          <w:ilvl w:val="0"/>
          <w:numId w:val="3"/>
        </w:numPr>
        <w:snapToGrid w:val="0"/>
        <w:spacing w:line="360" w:lineRule="auto"/>
        <w:ind w:firstLineChars="0"/>
        <w:contextualSpacing/>
        <w:jc w:val="left"/>
        <w:rPr>
          <w:rFonts w:ascii="FangSong_GB2312" w:eastAsia="FangSong_GB2312" w:hAnsi="FangSong_GB2312"/>
          <w:sz w:val="24"/>
          <w:szCs w:val="24"/>
        </w:rPr>
      </w:pPr>
      <w:r w:rsidRPr="00D204AB">
        <w:rPr>
          <w:rFonts w:ascii="FangSong_GB2312" w:eastAsia="FangSong_GB2312" w:hAnsi="FangSong_GB2312" w:hint="eastAsia"/>
          <w:sz w:val="24"/>
          <w:szCs w:val="24"/>
        </w:rPr>
        <w:t>历届</w:t>
      </w:r>
      <w:r w:rsidRPr="00D204AB">
        <w:rPr>
          <w:rFonts w:ascii="FangSong_GB2312" w:eastAsia="FangSong_GB2312" w:hAnsi="FangSong_GB2312"/>
          <w:sz w:val="24"/>
          <w:szCs w:val="24"/>
        </w:rPr>
        <w:t>“</w:t>
      </w:r>
      <w:r w:rsidRPr="00D204AB">
        <w:rPr>
          <w:rFonts w:ascii="FangSong_GB2312" w:eastAsia="FangSong_GB2312" w:hAnsi="FangSong_GB2312" w:hint="eastAsia"/>
          <w:sz w:val="24"/>
          <w:szCs w:val="24"/>
        </w:rPr>
        <w:t>学术之星</w:t>
      </w:r>
      <w:r w:rsidRPr="00D204AB">
        <w:rPr>
          <w:rFonts w:ascii="FangSong_GB2312" w:eastAsia="FangSong_GB2312" w:hAnsi="FangSong_GB2312"/>
          <w:sz w:val="24"/>
          <w:szCs w:val="24"/>
        </w:rPr>
        <w:t>”</w:t>
      </w:r>
      <w:r w:rsidR="00F42219">
        <w:rPr>
          <w:rFonts w:ascii="FangSong_GB2312" w:eastAsia="FangSong_GB2312" w:hAnsi="FangSong_GB2312" w:hint="eastAsia"/>
          <w:sz w:val="24"/>
          <w:szCs w:val="24"/>
        </w:rPr>
        <w:t>申请的学术项目不可累加，即参赛的历届“学术之星”</w:t>
      </w:r>
      <w:r w:rsidRPr="00D204AB">
        <w:rPr>
          <w:rFonts w:ascii="FangSong_GB2312" w:eastAsia="FangSong_GB2312" w:hAnsi="FangSong_GB2312" w:hint="eastAsia"/>
          <w:color w:val="000000"/>
          <w:sz w:val="24"/>
          <w:szCs w:val="24"/>
        </w:rPr>
        <w:t>获奖</w:t>
      </w:r>
      <w:r w:rsidR="00F42219">
        <w:rPr>
          <w:rFonts w:ascii="FangSong_GB2312" w:eastAsia="FangSong_GB2312" w:hAnsi="FangSong_GB2312" w:hint="eastAsia"/>
          <w:sz w:val="24"/>
          <w:szCs w:val="24"/>
        </w:rPr>
        <w:t>选手不能使用和以前重复的材料，</w:t>
      </w:r>
      <w:r w:rsidRPr="00D204AB">
        <w:rPr>
          <w:rFonts w:ascii="FangSong_GB2312" w:eastAsia="FangSong_GB2312" w:hAnsi="FangSong_GB2312" w:hint="eastAsia"/>
          <w:sz w:val="24"/>
          <w:szCs w:val="24"/>
        </w:rPr>
        <w:t>违者取消参赛资格。</w:t>
      </w:r>
    </w:p>
    <w:p w14:paraId="443E2544" w14:textId="77777777" w:rsidR="00AF3DDE" w:rsidRPr="00D204AB" w:rsidRDefault="00AF3DDE" w:rsidP="00C35F89">
      <w:pPr>
        <w:widowControl/>
        <w:snapToGrid w:val="0"/>
        <w:spacing w:line="360" w:lineRule="auto"/>
        <w:contextualSpacing/>
        <w:jc w:val="left"/>
        <w:rPr>
          <w:rFonts w:ascii="FangSong_GB2312" w:eastAsia="FangSong_GB2312" w:hAnsi="FangSong_GB2312"/>
          <w:sz w:val="24"/>
          <w:szCs w:val="24"/>
        </w:rPr>
      </w:pPr>
    </w:p>
    <w:p w14:paraId="1F286AE9" w14:textId="77777777" w:rsidR="00AF3DDE" w:rsidRPr="00D204AB" w:rsidRDefault="00AF3DDE" w:rsidP="00836C4A">
      <w:pPr>
        <w:widowControl/>
        <w:snapToGrid w:val="0"/>
        <w:spacing w:line="360" w:lineRule="auto"/>
        <w:contextualSpacing/>
        <w:jc w:val="left"/>
        <w:rPr>
          <w:rFonts w:ascii="FangSong_GB2312" w:eastAsia="FangSong_GB2312" w:hAnsi="FangSong_GB2312"/>
          <w:b/>
          <w:sz w:val="28"/>
          <w:szCs w:val="24"/>
        </w:rPr>
      </w:pPr>
      <w:r w:rsidRPr="00D204AB">
        <w:rPr>
          <w:rFonts w:ascii="FangSong_GB2312" w:eastAsia="FangSong_GB2312" w:hAnsi="FangSong_GB2312" w:hint="eastAsia"/>
          <w:b/>
          <w:sz w:val="28"/>
          <w:szCs w:val="24"/>
        </w:rPr>
        <w:t>二、活动需交材料注意事项：</w:t>
      </w:r>
    </w:p>
    <w:p w14:paraId="6C9A31E0" w14:textId="199F9D16" w:rsidR="00AF3DDE" w:rsidRPr="00D204AB" w:rsidRDefault="00AF3DDE" w:rsidP="00836C4A">
      <w:pPr>
        <w:widowControl/>
        <w:snapToGrid w:val="0"/>
        <w:spacing w:line="360" w:lineRule="auto"/>
        <w:ind w:firstLine="420"/>
        <w:contextualSpacing/>
        <w:jc w:val="left"/>
        <w:rPr>
          <w:rFonts w:ascii="FangSong_GB2312" w:eastAsia="FangSong_GB2312" w:hAnsi="FangSong_GB2312"/>
          <w:sz w:val="24"/>
          <w:szCs w:val="24"/>
        </w:rPr>
      </w:pPr>
      <w:r w:rsidRPr="00D204AB">
        <w:rPr>
          <w:rFonts w:ascii="FangSong_GB2312" w:eastAsia="FangSong_GB2312" w:hAnsi="FangSong_GB2312" w:hint="eastAsia"/>
          <w:sz w:val="24"/>
          <w:szCs w:val="24"/>
        </w:rPr>
        <w:t>报名表中填写的学术著</w:t>
      </w:r>
      <w:r w:rsidR="00F42219">
        <w:rPr>
          <w:rFonts w:ascii="FangSong_GB2312" w:eastAsia="FangSong_GB2312" w:hAnsi="FangSong_GB2312" w:hint="eastAsia"/>
          <w:sz w:val="24"/>
          <w:szCs w:val="24"/>
        </w:rPr>
        <w:t>作，发明专利，学科竞赛等均需提供相应的证明纸质材料。</w:t>
      </w:r>
    </w:p>
    <w:p w14:paraId="72785848" w14:textId="77777777" w:rsidR="00AF3DDE" w:rsidRPr="00D204AB" w:rsidRDefault="00AF3DDE" w:rsidP="00836C4A">
      <w:pPr>
        <w:widowControl/>
        <w:snapToGrid w:val="0"/>
        <w:spacing w:line="360" w:lineRule="auto"/>
        <w:ind w:firstLine="420"/>
        <w:contextualSpacing/>
        <w:jc w:val="left"/>
        <w:rPr>
          <w:rFonts w:ascii="FangSong_GB2312" w:eastAsia="FangSong_GB2312" w:hAnsi="FangSong_GB2312"/>
          <w:sz w:val="24"/>
          <w:szCs w:val="24"/>
        </w:rPr>
      </w:pPr>
    </w:p>
    <w:p w14:paraId="0DDFB061" w14:textId="77777777" w:rsidR="00AF3DDE" w:rsidRPr="00D204AB" w:rsidRDefault="00AF3DDE" w:rsidP="00836C4A">
      <w:pPr>
        <w:widowControl/>
        <w:snapToGrid w:val="0"/>
        <w:spacing w:line="360" w:lineRule="auto"/>
        <w:contextualSpacing/>
        <w:jc w:val="left"/>
        <w:rPr>
          <w:rFonts w:ascii="FangSong_GB2312" w:eastAsia="FangSong_GB2312" w:hAnsi="FangSong_GB2312"/>
          <w:b/>
          <w:sz w:val="28"/>
          <w:szCs w:val="24"/>
        </w:rPr>
      </w:pPr>
      <w:r w:rsidRPr="00D204AB">
        <w:rPr>
          <w:rFonts w:ascii="FangSong_GB2312" w:eastAsia="FangSong_GB2312" w:hAnsi="FangSong_GB2312" w:hint="eastAsia"/>
          <w:b/>
          <w:sz w:val="28"/>
          <w:szCs w:val="24"/>
        </w:rPr>
        <w:t>三、材料提交格式：</w:t>
      </w:r>
    </w:p>
    <w:p w14:paraId="597E3435" w14:textId="35E18B78" w:rsidR="00AF3DDE" w:rsidRPr="00D204AB" w:rsidRDefault="00313A73" w:rsidP="00836C4A">
      <w:pPr>
        <w:pStyle w:val="a8"/>
        <w:numPr>
          <w:ilvl w:val="0"/>
          <w:numId w:val="4"/>
        </w:numPr>
        <w:snapToGrid w:val="0"/>
        <w:spacing w:line="360" w:lineRule="auto"/>
        <w:ind w:firstLineChars="0"/>
        <w:contextualSpacing/>
        <w:rPr>
          <w:rFonts w:ascii="FangSong_GB2312" w:eastAsia="FangSong_GB2312" w:hAnsi="FangSong_GB2312"/>
          <w:b/>
          <w:sz w:val="24"/>
          <w:szCs w:val="24"/>
        </w:rPr>
      </w:pPr>
      <w:r>
        <w:rPr>
          <w:rFonts w:ascii="FangSong_GB2312" w:eastAsia="FangSong_GB2312" w:hAnsi="FangSong_GB2312" w:hint="eastAsia"/>
          <w:sz w:val="24"/>
          <w:szCs w:val="24"/>
        </w:rPr>
        <w:t>纸质</w:t>
      </w:r>
      <w:r w:rsidR="00AF3DDE" w:rsidRPr="00D204AB">
        <w:rPr>
          <w:rFonts w:ascii="FangSong_GB2312" w:eastAsia="FangSong_GB2312" w:hAnsi="FangSong_GB2312" w:hint="eastAsia"/>
          <w:sz w:val="24"/>
          <w:szCs w:val="24"/>
        </w:rPr>
        <w:t>材料打包整理，在包装</w:t>
      </w:r>
      <w:r w:rsidR="00AF3DDE" w:rsidRPr="00D204AB">
        <w:rPr>
          <w:rFonts w:ascii="FangSong_GB2312" w:eastAsia="FangSong_GB2312" w:hAnsi="FangSong_GB2312"/>
          <w:sz w:val="24"/>
          <w:szCs w:val="24"/>
        </w:rPr>
        <w:t>/</w:t>
      </w:r>
      <w:r>
        <w:rPr>
          <w:rFonts w:ascii="FangSong_GB2312" w:eastAsia="FangSong_GB2312" w:hAnsi="FangSong_GB2312" w:hint="eastAsia"/>
          <w:sz w:val="24"/>
          <w:szCs w:val="24"/>
        </w:rPr>
        <w:t>文件袋</w:t>
      </w:r>
      <w:r w:rsidR="00AF3DDE" w:rsidRPr="00D204AB">
        <w:rPr>
          <w:rFonts w:ascii="FangSong_GB2312" w:eastAsia="FangSong_GB2312" w:hAnsi="FangSong_GB2312" w:hint="eastAsia"/>
          <w:sz w:val="24"/>
          <w:szCs w:val="24"/>
        </w:rPr>
        <w:t>封面上注明：</w:t>
      </w:r>
      <w:r w:rsidR="00AF3DDE" w:rsidRPr="00D204AB">
        <w:rPr>
          <w:rFonts w:ascii="FangSong_GB2312" w:eastAsia="FangSong_GB2312" w:hAnsi="FangSong_GB2312" w:hint="eastAsia"/>
          <w:b/>
          <w:sz w:val="24"/>
          <w:szCs w:val="24"/>
        </w:rPr>
        <w:t>学术之星</w:t>
      </w:r>
      <w:r w:rsidR="00AF3DDE" w:rsidRPr="00D204AB">
        <w:rPr>
          <w:rFonts w:ascii="FangSong_GB2312" w:eastAsia="FangSong_GB2312" w:hAnsi="FangSong_GB2312"/>
          <w:b/>
          <w:sz w:val="24"/>
          <w:szCs w:val="24"/>
        </w:rPr>
        <w:t>-</w:t>
      </w:r>
      <w:r>
        <w:rPr>
          <w:rFonts w:ascii="FangSong_GB2312" w:eastAsia="FangSong_GB2312" w:hAnsi="FangSong_GB2312" w:hint="eastAsia"/>
          <w:b/>
          <w:sz w:val="24"/>
          <w:szCs w:val="24"/>
        </w:rPr>
        <w:t>姓名-</w:t>
      </w:r>
      <w:r w:rsidR="00AF3DDE" w:rsidRPr="00D204AB">
        <w:rPr>
          <w:rFonts w:ascii="FangSong_GB2312" w:eastAsia="FangSong_GB2312" w:hAnsi="FangSong_GB2312" w:hint="eastAsia"/>
          <w:b/>
          <w:sz w:val="24"/>
          <w:szCs w:val="24"/>
        </w:rPr>
        <w:t>学院</w:t>
      </w:r>
      <w:r>
        <w:rPr>
          <w:rFonts w:ascii="FangSong_GB2312" w:eastAsia="FangSong_GB2312" w:hAnsi="FangSong_GB2312" w:hint="eastAsia"/>
          <w:b/>
          <w:sz w:val="24"/>
          <w:szCs w:val="24"/>
        </w:rPr>
        <w:t>-联系电话</w:t>
      </w:r>
      <w:r w:rsidRPr="00313A73">
        <w:rPr>
          <w:rFonts w:ascii="FangSong_GB2312" w:eastAsia="FangSong_GB2312" w:hAnsi="FangSong_GB2312" w:hint="eastAsia"/>
          <w:sz w:val="24"/>
          <w:szCs w:val="24"/>
        </w:rPr>
        <w:t>；</w:t>
      </w:r>
    </w:p>
    <w:p w14:paraId="59A5AD38" w14:textId="368AACB4" w:rsidR="00AF3DDE" w:rsidRPr="00D204AB" w:rsidRDefault="00AF3DDE" w:rsidP="00836C4A">
      <w:pPr>
        <w:pStyle w:val="a8"/>
        <w:numPr>
          <w:ilvl w:val="0"/>
          <w:numId w:val="4"/>
        </w:numPr>
        <w:snapToGrid w:val="0"/>
        <w:spacing w:line="360" w:lineRule="auto"/>
        <w:ind w:firstLineChars="0"/>
        <w:contextualSpacing/>
        <w:rPr>
          <w:rFonts w:ascii="FangSong_GB2312" w:eastAsia="FangSong_GB2312" w:hAnsi="FangSong_GB2312"/>
          <w:b/>
          <w:sz w:val="24"/>
          <w:szCs w:val="24"/>
        </w:rPr>
      </w:pPr>
      <w:r w:rsidRPr="00D204AB">
        <w:rPr>
          <w:rFonts w:ascii="FangSong_GB2312" w:eastAsia="FangSong_GB2312" w:hAnsi="FangSong_GB2312" w:hint="eastAsia"/>
          <w:sz w:val="24"/>
          <w:szCs w:val="24"/>
        </w:rPr>
        <w:t>电子版材料要求发送压缩文件，文件名为：</w:t>
      </w:r>
      <w:r w:rsidRPr="00D204AB">
        <w:rPr>
          <w:rFonts w:ascii="FangSong_GB2312" w:eastAsia="FangSong_GB2312" w:hAnsi="FangSong_GB2312" w:hint="eastAsia"/>
          <w:b/>
          <w:sz w:val="24"/>
          <w:szCs w:val="24"/>
        </w:rPr>
        <w:t>学术之星</w:t>
      </w:r>
      <w:r w:rsidRPr="00D204AB">
        <w:rPr>
          <w:rFonts w:ascii="FangSong_GB2312" w:eastAsia="FangSong_GB2312" w:hAnsi="FangSong_GB2312"/>
          <w:b/>
          <w:sz w:val="24"/>
          <w:szCs w:val="24"/>
        </w:rPr>
        <w:t>-</w:t>
      </w:r>
      <w:r w:rsidRPr="00D204AB">
        <w:rPr>
          <w:rFonts w:ascii="FangSong_GB2312" w:eastAsia="FangSong_GB2312" w:hAnsi="FangSong_GB2312" w:hint="eastAsia"/>
          <w:b/>
          <w:sz w:val="24"/>
          <w:szCs w:val="24"/>
        </w:rPr>
        <w:t>姓名</w:t>
      </w:r>
      <w:r w:rsidRPr="00D204AB">
        <w:rPr>
          <w:rFonts w:ascii="FangSong_GB2312" w:eastAsia="FangSong_GB2312" w:hAnsi="FangSong_GB2312"/>
          <w:b/>
          <w:sz w:val="24"/>
          <w:szCs w:val="24"/>
        </w:rPr>
        <w:t>-</w:t>
      </w:r>
      <w:r w:rsidR="00313A73">
        <w:rPr>
          <w:rFonts w:ascii="FangSong_GB2312" w:eastAsia="FangSong_GB2312" w:hAnsi="FangSong_GB2312" w:hint="eastAsia"/>
          <w:b/>
          <w:sz w:val="24"/>
          <w:szCs w:val="24"/>
        </w:rPr>
        <w:t>学院-</w:t>
      </w:r>
      <w:r w:rsidRPr="00D204AB">
        <w:rPr>
          <w:rFonts w:ascii="FangSong_GB2312" w:eastAsia="FangSong_GB2312" w:hAnsi="FangSong_GB2312" w:hint="eastAsia"/>
          <w:b/>
          <w:sz w:val="24"/>
          <w:szCs w:val="24"/>
        </w:rPr>
        <w:t>联系电话</w:t>
      </w:r>
      <w:r w:rsidRPr="00313A73">
        <w:rPr>
          <w:rFonts w:ascii="FangSong_GB2312" w:eastAsia="FangSong_GB2312" w:hAnsi="FangSong_GB2312" w:hint="eastAsia"/>
          <w:sz w:val="24"/>
          <w:szCs w:val="24"/>
        </w:rPr>
        <w:t>。</w:t>
      </w:r>
    </w:p>
    <w:p w14:paraId="43F320A0" w14:textId="77777777" w:rsidR="00AF3DDE" w:rsidRPr="00D204AB" w:rsidRDefault="00AF3DDE" w:rsidP="00836C4A">
      <w:pPr>
        <w:snapToGrid w:val="0"/>
        <w:spacing w:line="360" w:lineRule="auto"/>
        <w:ind w:hanging="1"/>
        <w:contextualSpacing/>
        <w:rPr>
          <w:rFonts w:ascii="FangSong_GB2312" w:eastAsia="FangSong_GB2312" w:hAnsi="FangSong_GB2312"/>
          <w:b/>
          <w:sz w:val="24"/>
          <w:szCs w:val="24"/>
        </w:rPr>
      </w:pPr>
    </w:p>
    <w:p w14:paraId="61376773" w14:textId="77777777" w:rsidR="00AF3DDE" w:rsidRPr="00D204AB" w:rsidRDefault="00AF3DDE" w:rsidP="00836C4A">
      <w:pPr>
        <w:snapToGrid w:val="0"/>
        <w:spacing w:line="360" w:lineRule="auto"/>
        <w:contextualSpacing/>
        <w:rPr>
          <w:rFonts w:ascii="FangSong_GB2312" w:eastAsia="FangSong_GB2312" w:hAnsi="FangSong_GB2312"/>
          <w:b/>
          <w:sz w:val="28"/>
          <w:szCs w:val="24"/>
        </w:rPr>
      </w:pPr>
      <w:r w:rsidRPr="00D204AB">
        <w:rPr>
          <w:rFonts w:ascii="FangSong_GB2312" w:eastAsia="FangSong_GB2312" w:hAnsi="FangSong_GB2312" w:hint="eastAsia"/>
          <w:b/>
          <w:sz w:val="28"/>
          <w:szCs w:val="24"/>
        </w:rPr>
        <w:t>四、材料提交联系人</w:t>
      </w:r>
    </w:p>
    <w:p w14:paraId="25889200" w14:textId="6A4C16BB" w:rsidR="00AF3DDE" w:rsidRPr="00D204AB" w:rsidRDefault="00AF3DDE" w:rsidP="00836C4A">
      <w:pPr>
        <w:snapToGrid w:val="0"/>
        <w:spacing w:line="360" w:lineRule="auto"/>
        <w:ind w:firstLine="420"/>
        <w:contextualSpacing/>
        <w:rPr>
          <w:rFonts w:ascii="FangSong_GB2312" w:eastAsia="FangSong_GB2312" w:hAnsi="FangSong_GB2312"/>
          <w:sz w:val="24"/>
          <w:szCs w:val="24"/>
        </w:rPr>
      </w:pPr>
      <w:r w:rsidRPr="00D204AB">
        <w:rPr>
          <w:rFonts w:ascii="FangSong_GB2312" w:eastAsia="FangSong_GB2312" w:hAnsi="FangSong_GB2312" w:hint="eastAsia"/>
          <w:sz w:val="24"/>
          <w:szCs w:val="24"/>
        </w:rPr>
        <w:t>详见《</w:t>
      </w:r>
      <w:r w:rsidR="001E5183" w:rsidRPr="001E5183">
        <w:rPr>
          <w:rFonts w:ascii="FangSong_GB2312" w:eastAsia="FangSong_GB2312" w:hAnsi="FangSong_GB2312" w:hint="eastAsia"/>
          <w:sz w:val="24"/>
          <w:szCs w:val="24"/>
        </w:rPr>
        <w:t>附件3：东华大学2016年研究生“学术之星”评选学院负责人及联系方式</w:t>
      </w:r>
      <w:r w:rsidRPr="00D204AB">
        <w:rPr>
          <w:rFonts w:ascii="FangSong_GB2312" w:eastAsia="FangSong_GB2312" w:hAnsi="FangSong_GB2312" w:hint="eastAsia"/>
          <w:sz w:val="24"/>
          <w:szCs w:val="24"/>
        </w:rPr>
        <w:t>》</w:t>
      </w:r>
    </w:p>
    <w:p w14:paraId="0355E112" w14:textId="77777777" w:rsidR="00AF3DDE" w:rsidRPr="00D204AB" w:rsidRDefault="00AF3DDE" w:rsidP="00836C4A">
      <w:pPr>
        <w:snapToGrid w:val="0"/>
        <w:spacing w:line="360" w:lineRule="auto"/>
        <w:contextualSpacing/>
        <w:rPr>
          <w:rFonts w:ascii="FangSong_GB2312" w:eastAsia="FangSong_GB2312" w:hAnsi="FangSong_GB2312"/>
          <w:color w:val="FF0000"/>
          <w:sz w:val="24"/>
          <w:szCs w:val="24"/>
        </w:rPr>
      </w:pPr>
    </w:p>
    <w:sectPr w:rsidR="00AF3DDE" w:rsidRPr="00D204AB" w:rsidSect="00B463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C1B83" w14:textId="77777777" w:rsidR="00AF3DDE" w:rsidRDefault="00AF3DDE" w:rsidP="00A33558">
      <w:r>
        <w:separator/>
      </w:r>
    </w:p>
  </w:endnote>
  <w:endnote w:type="continuationSeparator" w:id="0">
    <w:p w14:paraId="22874463" w14:textId="77777777" w:rsidR="00AF3DDE" w:rsidRDefault="00AF3DDE" w:rsidP="00A3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FangSong_GB2312">
    <w:panose1 w:val="02010609030101010101"/>
    <w:charset w:val="00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82591" w14:textId="77777777" w:rsidR="00AF3DDE" w:rsidRDefault="00AF3DDE" w:rsidP="00A33558">
      <w:r>
        <w:separator/>
      </w:r>
    </w:p>
  </w:footnote>
  <w:footnote w:type="continuationSeparator" w:id="0">
    <w:p w14:paraId="65080F4C" w14:textId="77777777" w:rsidR="00AF3DDE" w:rsidRDefault="00AF3DDE" w:rsidP="00A33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83A"/>
    <w:multiLevelType w:val="hybridMultilevel"/>
    <w:tmpl w:val="A3AEDD24"/>
    <w:lvl w:ilvl="0" w:tplc="0409000F">
      <w:start w:val="1"/>
      <w:numFmt w:val="decimal"/>
      <w:lvlText w:val="%1."/>
      <w:lvlJc w:val="left"/>
      <w:pPr>
        <w:ind w:left="900" w:hanging="48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1">
    <w:nsid w:val="085E33B8"/>
    <w:multiLevelType w:val="hybridMultilevel"/>
    <w:tmpl w:val="D06E93E2"/>
    <w:lvl w:ilvl="0" w:tplc="23524D90">
      <w:start w:val="1"/>
      <w:numFmt w:val="decimal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F3B2322"/>
    <w:multiLevelType w:val="hybridMultilevel"/>
    <w:tmpl w:val="32565C9C"/>
    <w:lvl w:ilvl="0" w:tplc="0409000F">
      <w:start w:val="1"/>
      <w:numFmt w:val="decimal"/>
      <w:lvlText w:val="%1."/>
      <w:lvlJc w:val="left"/>
      <w:pPr>
        <w:ind w:left="900" w:hanging="48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3">
    <w:nsid w:val="38D51291"/>
    <w:multiLevelType w:val="hybridMultilevel"/>
    <w:tmpl w:val="D4204BCA"/>
    <w:lvl w:ilvl="0" w:tplc="23524D90">
      <w:start w:val="1"/>
      <w:numFmt w:val="decimal"/>
      <w:lvlText w:val="（%1）"/>
      <w:lvlJc w:val="left"/>
      <w:pPr>
        <w:ind w:left="900" w:hanging="48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4">
    <w:nsid w:val="5DBD7183"/>
    <w:multiLevelType w:val="hybridMultilevel"/>
    <w:tmpl w:val="CC9C388E"/>
    <w:lvl w:ilvl="0" w:tplc="DBD28B26">
      <w:start w:val="1"/>
      <w:numFmt w:val="decimal"/>
      <w:lvlText w:val="%1."/>
      <w:lvlJc w:val="left"/>
      <w:pPr>
        <w:ind w:left="359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9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  <w:rPr>
        <w:rFonts w:cs="Times New Roman"/>
      </w:rPr>
    </w:lvl>
  </w:abstractNum>
  <w:abstractNum w:abstractNumId="5">
    <w:nsid w:val="7957440E"/>
    <w:multiLevelType w:val="hybridMultilevel"/>
    <w:tmpl w:val="3AFC283A"/>
    <w:lvl w:ilvl="0" w:tplc="49C8F2C0">
      <w:start w:val="1"/>
      <w:numFmt w:val="decimal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4B45"/>
    <w:rsid w:val="00082982"/>
    <w:rsid w:val="00177E9F"/>
    <w:rsid w:val="001E5183"/>
    <w:rsid w:val="00254714"/>
    <w:rsid w:val="0028348E"/>
    <w:rsid w:val="00293D14"/>
    <w:rsid w:val="00313A73"/>
    <w:rsid w:val="003A06C4"/>
    <w:rsid w:val="00430BBB"/>
    <w:rsid w:val="00454BDD"/>
    <w:rsid w:val="00474B45"/>
    <w:rsid w:val="004B7126"/>
    <w:rsid w:val="004E505B"/>
    <w:rsid w:val="00541ACE"/>
    <w:rsid w:val="005C5EE2"/>
    <w:rsid w:val="005F605A"/>
    <w:rsid w:val="006C2BF5"/>
    <w:rsid w:val="00777A1A"/>
    <w:rsid w:val="00795B5C"/>
    <w:rsid w:val="00836C4A"/>
    <w:rsid w:val="00935FAD"/>
    <w:rsid w:val="00960D9E"/>
    <w:rsid w:val="009B5431"/>
    <w:rsid w:val="00A1451A"/>
    <w:rsid w:val="00A27F12"/>
    <w:rsid w:val="00A33558"/>
    <w:rsid w:val="00AF3DDE"/>
    <w:rsid w:val="00B335D7"/>
    <w:rsid w:val="00B46361"/>
    <w:rsid w:val="00BA6F9C"/>
    <w:rsid w:val="00C35F89"/>
    <w:rsid w:val="00C64C54"/>
    <w:rsid w:val="00C855EB"/>
    <w:rsid w:val="00CB1C66"/>
    <w:rsid w:val="00CB7521"/>
    <w:rsid w:val="00CE06CD"/>
    <w:rsid w:val="00D204AB"/>
    <w:rsid w:val="00D31951"/>
    <w:rsid w:val="00D40D0A"/>
    <w:rsid w:val="00D9154A"/>
    <w:rsid w:val="00DC0C8A"/>
    <w:rsid w:val="00E874FB"/>
    <w:rsid w:val="00F34CFA"/>
    <w:rsid w:val="00F4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6727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3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locked/>
    <w:rsid w:val="00A33558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A33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locked/>
    <w:rsid w:val="00A33558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5F605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36C4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62</Words>
  <Characters>357</Characters>
  <Application>Microsoft Macintosh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刘博鑫</dc:creator>
  <cp:keywords/>
  <dc:description/>
  <cp:lastModifiedBy>泽锟 孙</cp:lastModifiedBy>
  <cp:revision>29</cp:revision>
  <dcterms:created xsi:type="dcterms:W3CDTF">2016-10-21T03:53:00Z</dcterms:created>
  <dcterms:modified xsi:type="dcterms:W3CDTF">2016-11-02T02:42:00Z</dcterms:modified>
</cp:coreProperties>
</file>